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83" w:rsidRPr="007A1E5E" w:rsidRDefault="00EB3583" w:rsidP="00EB3583">
      <w:pPr>
        <w:pStyle w:val="Corpodetexto"/>
        <w:tabs>
          <w:tab w:val="left" w:pos="5245"/>
          <w:tab w:val="right" w:pos="9072"/>
        </w:tabs>
        <w:rPr>
          <w:rFonts w:asciiTheme="minorHAnsi" w:hAnsiTheme="minorHAnsi" w:cstheme="minorHAnsi"/>
          <w:b/>
          <w:sz w:val="24"/>
          <w:szCs w:val="24"/>
        </w:rPr>
      </w:pPr>
      <w:r w:rsidRPr="007A1E5E">
        <w:rPr>
          <w:rFonts w:asciiTheme="minorHAnsi" w:hAnsiTheme="minorHAnsi" w:cstheme="minorHAnsi"/>
          <w:b/>
          <w:sz w:val="24"/>
          <w:szCs w:val="24"/>
        </w:rPr>
        <w:t xml:space="preserve">PORTARIA Nº </w:t>
      </w:r>
      <w:r w:rsidR="007A1E5E" w:rsidRPr="007A1E5E">
        <w:rPr>
          <w:rFonts w:asciiTheme="minorHAnsi" w:hAnsiTheme="minorHAnsi" w:cstheme="minorHAnsi"/>
          <w:b/>
          <w:sz w:val="24"/>
          <w:szCs w:val="24"/>
        </w:rPr>
        <w:t>31/2021</w:t>
      </w:r>
      <w:r w:rsidRPr="007A1E5E">
        <w:rPr>
          <w:rFonts w:asciiTheme="minorHAnsi" w:hAnsiTheme="minorHAnsi" w:cstheme="minorHAnsi"/>
          <w:b/>
          <w:sz w:val="24"/>
          <w:szCs w:val="24"/>
        </w:rPr>
        <w:tab/>
        <w:t xml:space="preserve">   DE </w:t>
      </w:r>
      <w:r w:rsidR="007A1E5E" w:rsidRPr="007A1E5E">
        <w:rPr>
          <w:rFonts w:asciiTheme="minorHAnsi" w:hAnsiTheme="minorHAnsi" w:cstheme="minorHAnsi"/>
          <w:b/>
          <w:sz w:val="24"/>
          <w:szCs w:val="24"/>
        </w:rPr>
        <w:t>06</w:t>
      </w:r>
      <w:r w:rsidRPr="007A1E5E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7A1E5E" w:rsidRPr="007A1E5E">
        <w:rPr>
          <w:rFonts w:asciiTheme="minorHAnsi" w:hAnsiTheme="minorHAnsi" w:cstheme="minorHAnsi"/>
          <w:b/>
          <w:sz w:val="24"/>
          <w:szCs w:val="24"/>
        </w:rPr>
        <w:t>DEZEMBRO DE 2021</w:t>
      </w:r>
      <w:r w:rsidRPr="007A1E5E">
        <w:rPr>
          <w:rFonts w:asciiTheme="minorHAnsi" w:hAnsiTheme="minorHAnsi" w:cstheme="minorHAnsi"/>
          <w:b/>
          <w:sz w:val="24"/>
          <w:szCs w:val="24"/>
        </w:rPr>
        <w:t>.</w:t>
      </w:r>
    </w:p>
    <w:p w:rsidR="001646F9" w:rsidRPr="007A1E5E" w:rsidRDefault="001646F9" w:rsidP="008B299B">
      <w:pPr>
        <w:spacing w:after="0" w:line="360" w:lineRule="auto"/>
        <w:ind w:left="3402"/>
        <w:jc w:val="both"/>
        <w:rPr>
          <w:rFonts w:cstheme="minorHAnsi"/>
          <w:b/>
        </w:rPr>
      </w:pPr>
    </w:p>
    <w:p w:rsidR="001646F9" w:rsidRPr="007A1E5E" w:rsidRDefault="001646F9" w:rsidP="008B299B">
      <w:pPr>
        <w:spacing w:after="0" w:line="360" w:lineRule="auto"/>
        <w:ind w:left="3402"/>
        <w:jc w:val="both"/>
        <w:rPr>
          <w:rFonts w:cstheme="minorHAnsi"/>
          <w:b/>
        </w:rPr>
      </w:pPr>
    </w:p>
    <w:p w:rsidR="008B299B" w:rsidRPr="007A1E5E" w:rsidRDefault="008B299B" w:rsidP="001646F9">
      <w:pPr>
        <w:spacing w:after="0" w:line="240" w:lineRule="auto"/>
        <w:ind w:left="3402"/>
        <w:jc w:val="both"/>
        <w:rPr>
          <w:rFonts w:cstheme="minorHAnsi"/>
          <w:b/>
        </w:rPr>
      </w:pPr>
      <w:r w:rsidRPr="007A1E5E">
        <w:rPr>
          <w:rFonts w:cstheme="minorHAnsi"/>
          <w:b/>
          <w:sz w:val="24"/>
          <w:szCs w:val="24"/>
        </w:rPr>
        <w:t>DESIGNA COMISSÃO PROVI</w:t>
      </w:r>
      <w:r w:rsidR="000E10A3" w:rsidRPr="007A1E5E">
        <w:rPr>
          <w:rFonts w:cstheme="minorHAnsi"/>
          <w:b/>
          <w:sz w:val="24"/>
          <w:szCs w:val="24"/>
        </w:rPr>
        <w:t xml:space="preserve">SÓRIA DE INVENTÁRIO GERAL ANUAL PARA VERIFICAÇÃO DOS BENS PATRIMONIAIS </w:t>
      </w:r>
      <w:r w:rsidR="000260A9" w:rsidRPr="007A1E5E">
        <w:rPr>
          <w:rFonts w:cstheme="minorHAnsi"/>
          <w:b/>
          <w:sz w:val="24"/>
          <w:szCs w:val="24"/>
        </w:rPr>
        <w:t>E MATERIAIS DA CÂMARA MUNICIPAL DE VEREADORES DE TRÊS DE MAIO E DÁ OUTRAS PROVIDÊNCIAS.</w:t>
      </w:r>
    </w:p>
    <w:p w:rsidR="001646F9" w:rsidRPr="007A1E5E" w:rsidRDefault="001646F9" w:rsidP="001646F9">
      <w:pPr>
        <w:spacing w:after="0" w:line="240" w:lineRule="auto"/>
        <w:ind w:left="3402"/>
        <w:jc w:val="both"/>
        <w:rPr>
          <w:rFonts w:cstheme="minorHAnsi"/>
          <w:b/>
        </w:rPr>
      </w:pPr>
    </w:p>
    <w:p w:rsidR="002A2B0B" w:rsidRPr="007A1E5E" w:rsidRDefault="002A2B0B" w:rsidP="008B299B">
      <w:pPr>
        <w:spacing w:after="0" w:line="360" w:lineRule="auto"/>
        <w:jc w:val="both"/>
        <w:rPr>
          <w:rFonts w:cstheme="minorHAnsi"/>
          <w:b/>
        </w:rPr>
      </w:pPr>
    </w:p>
    <w:p w:rsidR="008B299B" w:rsidRPr="007A1E5E" w:rsidRDefault="00EB3583" w:rsidP="00DC20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1E5E">
        <w:rPr>
          <w:rFonts w:cstheme="minorHAnsi"/>
          <w:b/>
          <w:sz w:val="24"/>
          <w:szCs w:val="24"/>
        </w:rPr>
        <w:t xml:space="preserve">O </w:t>
      </w:r>
      <w:r w:rsidRPr="007A1E5E">
        <w:rPr>
          <w:rFonts w:cstheme="minorHAnsi"/>
          <w:b/>
          <w:bCs/>
          <w:sz w:val="24"/>
          <w:szCs w:val="24"/>
        </w:rPr>
        <w:t>PRESIDENTE DA CÂMARA MUNICIPAL DE VEREADORES DE TRÊS DE MAIO</w:t>
      </w:r>
      <w:r w:rsidRPr="007A1E5E">
        <w:rPr>
          <w:rFonts w:cstheme="minorHAnsi"/>
          <w:bCs/>
          <w:sz w:val="24"/>
          <w:szCs w:val="24"/>
        </w:rPr>
        <w:t>, Estado do Rio Grande do Sul, no uso de suas atribuições que lhe são conferidas,</w:t>
      </w:r>
      <w:r w:rsidRPr="007A1E5E">
        <w:rPr>
          <w:rFonts w:cstheme="minorHAnsi"/>
          <w:sz w:val="24"/>
          <w:szCs w:val="24"/>
        </w:rPr>
        <w:t xml:space="preserve"> </w:t>
      </w:r>
      <w:r w:rsidR="008B299B" w:rsidRPr="007A1E5E">
        <w:rPr>
          <w:rFonts w:cstheme="minorHAnsi"/>
          <w:sz w:val="24"/>
          <w:szCs w:val="24"/>
        </w:rPr>
        <w:t>e em confo</w:t>
      </w:r>
      <w:r w:rsidR="003235EB" w:rsidRPr="007A1E5E">
        <w:rPr>
          <w:rFonts w:cstheme="minorHAnsi"/>
          <w:sz w:val="24"/>
          <w:szCs w:val="24"/>
        </w:rPr>
        <w:t>rmidade com o Regimento Interno,</w:t>
      </w:r>
    </w:p>
    <w:p w:rsidR="001646F9" w:rsidRPr="007A1E5E" w:rsidRDefault="001646F9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3235EB" w:rsidRPr="007A1E5E" w:rsidRDefault="003235EB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077103" w:rsidRPr="007A1E5E" w:rsidRDefault="00077103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8B299B" w:rsidRPr="007A1E5E" w:rsidRDefault="008B299B" w:rsidP="001646F9">
      <w:pPr>
        <w:spacing w:after="0" w:line="240" w:lineRule="auto"/>
        <w:ind w:firstLine="1701"/>
        <w:jc w:val="both"/>
        <w:rPr>
          <w:rFonts w:cstheme="minorHAnsi"/>
          <w:b/>
          <w:sz w:val="24"/>
          <w:szCs w:val="24"/>
        </w:rPr>
      </w:pPr>
      <w:r w:rsidRPr="007A1E5E">
        <w:rPr>
          <w:rFonts w:cstheme="minorHAnsi"/>
          <w:b/>
          <w:sz w:val="24"/>
          <w:szCs w:val="24"/>
        </w:rPr>
        <w:t>RESOLVE:</w:t>
      </w:r>
    </w:p>
    <w:p w:rsidR="001646F9" w:rsidRPr="007A1E5E" w:rsidRDefault="001646F9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077103" w:rsidRPr="007A1E5E" w:rsidRDefault="00077103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3235EB" w:rsidRPr="007A1E5E" w:rsidRDefault="003235EB" w:rsidP="001646F9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8B299B" w:rsidRPr="007A1E5E" w:rsidRDefault="007A1E5E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1º</w:t>
      </w:r>
      <w:r w:rsidR="008B299B" w:rsidRPr="007A1E5E">
        <w:rPr>
          <w:rFonts w:cstheme="minorHAnsi"/>
          <w:b/>
          <w:sz w:val="24"/>
          <w:szCs w:val="24"/>
        </w:rPr>
        <w:t xml:space="preserve"> </w:t>
      </w:r>
      <w:r w:rsidR="008B299B" w:rsidRPr="007A1E5E">
        <w:rPr>
          <w:rFonts w:cstheme="minorHAnsi"/>
          <w:sz w:val="24"/>
          <w:szCs w:val="24"/>
        </w:rPr>
        <w:t>Designa a C</w:t>
      </w:r>
      <w:r w:rsidR="0092166E" w:rsidRPr="007A1E5E">
        <w:rPr>
          <w:rFonts w:cstheme="minorHAnsi"/>
          <w:sz w:val="24"/>
          <w:szCs w:val="24"/>
        </w:rPr>
        <w:t>omissão Provis</w:t>
      </w:r>
      <w:r>
        <w:rPr>
          <w:rFonts w:cstheme="minorHAnsi"/>
          <w:sz w:val="24"/>
          <w:szCs w:val="24"/>
        </w:rPr>
        <w:t xml:space="preserve">ória de Inventário Geral Anual </w:t>
      </w:r>
      <w:r w:rsidR="00FD0455" w:rsidRPr="007A1E5E">
        <w:rPr>
          <w:rFonts w:cstheme="minorHAnsi"/>
          <w:sz w:val="24"/>
          <w:szCs w:val="24"/>
        </w:rPr>
        <w:t xml:space="preserve">de Bens Materiais e Patrimoniais </w:t>
      </w:r>
      <w:r w:rsidR="0092166E" w:rsidRPr="007A1E5E">
        <w:rPr>
          <w:rFonts w:cstheme="minorHAnsi"/>
          <w:sz w:val="24"/>
          <w:szCs w:val="24"/>
        </w:rPr>
        <w:t xml:space="preserve">e Reavaliação dos Bens Patrimoniais </w:t>
      </w:r>
      <w:r w:rsidR="008B299B" w:rsidRPr="007A1E5E">
        <w:rPr>
          <w:rFonts w:cstheme="minorHAnsi"/>
          <w:sz w:val="24"/>
          <w:szCs w:val="24"/>
        </w:rPr>
        <w:t xml:space="preserve">composta por três servidores assim nomeados: </w:t>
      </w:r>
      <w:r w:rsidR="00A247CC" w:rsidRPr="007A1E5E">
        <w:rPr>
          <w:rFonts w:cstheme="minorHAnsi"/>
          <w:sz w:val="24"/>
          <w:szCs w:val="24"/>
        </w:rPr>
        <w:t>ALAN SCHONS DOS SANTOS</w:t>
      </w:r>
      <w:r w:rsidR="00153764" w:rsidRPr="007A1E5E">
        <w:rPr>
          <w:rFonts w:cstheme="minorHAnsi"/>
          <w:sz w:val="24"/>
          <w:szCs w:val="24"/>
        </w:rPr>
        <w:t xml:space="preserve"> (</w:t>
      </w:r>
      <w:r w:rsidR="00EB3583" w:rsidRPr="007A1E5E">
        <w:rPr>
          <w:rFonts w:cstheme="minorHAnsi"/>
          <w:sz w:val="24"/>
          <w:szCs w:val="24"/>
        </w:rPr>
        <w:t>PRESIDENTE</w:t>
      </w:r>
      <w:r w:rsidR="00153764" w:rsidRPr="007A1E5E">
        <w:rPr>
          <w:rFonts w:cstheme="minorHAnsi"/>
          <w:sz w:val="24"/>
          <w:szCs w:val="24"/>
        </w:rPr>
        <w:t>)</w:t>
      </w:r>
      <w:r w:rsidR="00EB3583" w:rsidRPr="007A1E5E">
        <w:rPr>
          <w:rFonts w:cstheme="minorHAnsi"/>
          <w:sz w:val="24"/>
          <w:szCs w:val="24"/>
        </w:rPr>
        <w:t>, FRANCINE FERNANDES (APOIO)</w:t>
      </w:r>
      <w:r w:rsidR="00153764" w:rsidRPr="007A1E5E">
        <w:rPr>
          <w:rFonts w:cstheme="minorHAnsi"/>
          <w:sz w:val="24"/>
          <w:szCs w:val="24"/>
        </w:rPr>
        <w:t xml:space="preserve"> E</w:t>
      </w:r>
      <w:r w:rsidR="003A51DE" w:rsidRPr="007A1E5E">
        <w:rPr>
          <w:rFonts w:cstheme="minorHAnsi"/>
          <w:sz w:val="24"/>
          <w:szCs w:val="24"/>
        </w:rPr>
        <w:t xml:space="preserve"> </w:t>
      </w:r>
      <w:r w:rsidR="00A247CC" w:rsidRPr="007A1E5E">
        <w:rPr>
          <w:rFonts w:cstheme="minorHAnsi"/>
          <w:sz w:val="24"/>
          <w:szCs w:val="24"/>
        </w:rPr>
        <w:t>RONALDO ANTÔNIO MALEICO</w:t>
      </w:r>
      <w:r w:rsidR="00B54BBB" w:rsidRPr="007A1E5E">
        <w:rPr>
          <w:rFonts w:cstheme="minorHAnsi"/>
          <w:sz w:val="24"/>
          <w:szCs w:val="24"/>
        </w:rPr>
        <w:t xml:space="preserve"> (APOIO).</w:t>
      </w:r>
    </w:p>
    <w:p w:rsidR="00B54BBB" w:rsidRPr="007A1E5E" w:rsidRDefault="007A1E5E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2º</w:t>
      </w:r>
      <w:r w:rsidR="00B54BBB" w:rsidRPr="007A1E5E">
        <w:rPr>
          <w:rFonts w:cstheme="minorHAnsi"/>
          <w:b/>
          <w:sz w:val="24"/>
          <w:szCs w:val="24"/>
        </w:rPr>
        <w:t xml:space="preserve"> </w:t>
      </w:r>
      <w:r w:rsidR="00B54BBB" w:rsidRPr="007A1E5E">
        <w:rPr>
          <w:rFonts w:cstheme="minorHAnsi"/>
          <w:sz w:val="24"/>
          <w:szCs w:val="24"/>
        </w:rPr>
        <w:t>A Comissão Provis</w:t>
      </w:r>
      <w:r w:rsidR="00153764" w:rsidRPr="007A1E5E">
        <w:rPr>
          <w:rFonts w:cstheme="minorHAnsi"/>
          <w:sz w:val="24"/>
          <w:szCs w:val="24"/>
        </w:rPr>
        <w:t xml:space="preserve">ória de </w:t>
      </w:r>
      <w:r w:rsidR="0092166E" w:rsidRPr="007A1E5E">
        <w:rPr>
          <w:rFonts w:cstheme="minorHAnsi"/>
          <w:sz w:val="24"/>
          <w:szCs w:val="24"/>
        </w:rPr>
        <w:t>Inventário Geral Anual</w:t>
      </w:r>
      <w:r w:rsidR="00FD0455" w:rsidRPr="007A1E5E">
        <w:rPr>
          <w:rFonts w:cstheme="minorHAnsi"/>
          <w:sz w:val="24"/>
          <w:szCs w:val="24"/>
        </w:rPr>
        <w:t xml:space="preserve"> de Bens </w:t>
      </w:r>
      <w:r w:rsidR="000260A9" w:rsidRPr="007A1E5E">
        <w:rPr>
          <w:rFonts w:cstheme="minorHAnsi"/>
          <w:sz w:val="24"/>
          <w:szCs w:val="24"/>
        </w:rPr>
        <w:t xml:space="preserve">Patrimoniais e Materiais </w:t>
      </w:r>
      <w:r w:rsidR="0092166E" w:rsidRPr="007A1E5E">
        <w:rPr>
          <w:rFonts w:cstheme="minorHAnsi"/>
          <w:sz w:val="24"/>
          <w:szCs w:val="24"/>
        </w:rPr>
        <w:t>vigerá por 30</w:t>
      </w:r>
      <w:r w:rsidR="00B54BBB" w:rsidRPr="007A1E5E">
        <w:rPr>
          <w:rFonts w:cstheme="minorHAnsi"/>
          <w:sz w:val="24"/>
          <w:szCs w:val="24"/>
        </w:rPr>
        <w:t xml:space="preserve"> dias, quando, então, os trabalhos deverão estar concluídos.</w:t>
      </w:r>
    </w:p>
    <w:p w:rsidR="00A56F82" w:rsidRPr="007A1E5E" w:rsidRDefault="007A1E5E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3º</w:t>
      </w:r>
      <w:r w:rsidR="00B54BBB" w:rsidRPr="007A1E5E">
        <w:rPr>
          <w:rFonts w:cstheme="minorHAnsi"/>
          <w:b/>
          <w:sz w:val="24"/>
          <w:szCs w:val="24"/>
        </w:rPr>
        <w:t xml:space="preserve"> </w:t>
      </w:r>
      <w:r w:rsidR="00A56F82" w:rsidRPr="007A1E5E">
        <w:rPr>
          <w:rFonts w:cstheme="minorHAnsi"/>
          <w:sz w:val="24"/>
          <w:szCs w:val="24"/>
        </w:rPr>
        <w:t xml:space="preserve">A Comissão Provisória de Inventário Geral Anual </w:t>
      </w:r>
      <w:r w:rsidR="00FD0455" w:rsidRPr="007A1E5E">
        <w:rPr>
          <w:rFonts w:cstheme="minorHAnsi"/>
          <w:sz w:val="24"/>
          <w:szCs w:val="24"/>
        </w:rPr>
        <w:t xml:space="preserve">de Bens </w:t>
      </w:r>
      <w:r w:rsidR="000260A9" w:rsidRPr="007A1E5E">
        <w:rPr>
          <w:rFonts w:cstheme="minorHAnsi"/>
          <w:sz w:val="24"/>
          <w:szCs w:val="24"/>
        </w:rPr>
        <w:t>Patrimoniais e Materiais</w:t>
      </w:r>
      <w:r w:rsidR="00A56F82" w:rsidRPr="007A1E5E">
        <w:rPr>
          <w:rFonts w:cstheme="minorHAnsi"/>
          <w:sz w:val="24"/>
          <w:szCs w:val="24"/>
        </w:rPr>
        <w:t xml:space="preserve"> terá como </w:t>
      </w:r>
      <w:r w:rsidR="00FD0455" w:rsidRPr="007A1E5E">
        <w:rPr>
          <w:rFonts w:cstheme="minorHAnsi"/>
          <w:sz w:val="24"/>
          <w:szCs w:val="24"/>
        </w:rPr>
        <w:t>funções principais</w:t>
      </w:r>
      <w:r w:rsidR="000770FF" w:rsidRPr="007A1E5E">
        <w:rPr>
          <w:rFonts w:cstheme="minorHAnsi"/>
          <w:sz w:val="24"/>
          <w:szCs w:val="24"/>
        </w:rPr>
        <w:t xml:space="preserve"> </w:t>
      </w:r>
      <w:r w:rsidR="00FD0455" w:rsidRPr="007A1E5E">
        <w:rPr>
          <w:rFonts w:cstheme="minorHAnsi"/>
          <w:sz w:val="24"/>
          <w:szCs w:val="24"/>
        </w:rPr>
        <w:t>VERIFICAR</w:t>
      </w:r>
      <w:r w:rsidR="00A56F82" w:rsidRPr="007A1E5E">
        <w:rPr>
          <w:rFonts w:cstheme="minorHAnsi"/>
          <w:sz w:val="24"/>
          <w:szCs w:val="24"/>
        </w:rPr>
        <w:t xml:space="preserve"> </w:t>
      </w:r>
      <w:r w:rsidR="00FD0455" w:rsidRPr="007A1E5E">
        <w:rPr>
          <w:rFonts w:cstheme="minorHAnsi"/>
          <w:sz w:val="24"/>
          <w:szCs w:val="24"/>
        </w:rPr>
        <w:t>a existência de</w:t>
      </w:r>
      <w:r w:rsidR="00A56F82" w:rsidRPr="007A1E5E">
        <w:rPr>
          <w:rFonts w:cstheme="minorHAnsi"/>
          <w:sz w:val="24"/>
          <w:szCs w:val="24"/>
        </w:rPr>
        <w:t xml:space="preserve"> patrimônio</w:t>
      </w:r>
      <w:r w:rsidR="00FD0455" w:rsidRPr="007A1E5E">
        <w:rPr>
          <w:rFonts w:cstheme="minorHAnsi"/>
          <w:sz w:val="24"/>
          <w:szCs w:val="24"/>
        </w:rPr>
        <w:t xml:space="preserve"> e de</w:t>
      </w:r>
      <w:r w:rsidR="00A56F82" w:rsidRPr="007A1E5E">
        <w:rPr>
          <w:rFonts w:cstheme="minorHAnsi"/>
          <w:sz w:val="24"/>
          <w:szCs w:val="24"/>
        </w:rPr>
        <w:t xml:space="preserve"> estoque de materiais </w:t>
      </w:r>
      <w:r w:rsidR="00FD0455" w:rsidRPr="007A1E5E">
        <w:rPr>
          <w:rFonts w:cstheme="minorHAnsi"/>
          <w:sz w:val="24"/>
          <w:szCs w:val="24"/>
        </w:rPr>
        <w:t>da Câmara Municipal de Vereadores de Três de Maio</w:t>
      </w:r>
      <w:r w:rsidR="00A56F82" w:rsidRPr="007A1E5E">
        <w:rPr>
          <w:rFonts w:cstheme="minorHAnsi"/>
          <w:sz w:val="24"/>
          <w:szCs w:val="24"/>
        </w:rPr>
        <w:t>, executando, para isso, as seguintes atividades:</w:t>
      </w:r>
    </w:p>
    <w:p w:rsidR="00A56F82" w:rsidRPr="007A1E5E" w:rsidRDefault="00A56F82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7A1E5E">
        <w:rPr>
          <w:rFonts w:cstheme="minorHAnsi"/>
          <w:sz w:val="24"/>
          <w:szCs w:val="24"/>
        </w:rPr>
        <w:t xml:space="preserve">- </w:t>
      </w:r>
      <w:r w:rsidR="00FD0455" w:rsidRPr="007A1E5E">
        <w:rPr>
          <w:rFonts w:cstheme="minorHAnsi"/>
          <w:sz w:val="24"/>
          <w:szCs w:val="24"/>
        </w:rPr>
        <w:t>I</w:t>
      </w:r>
      <w:r w:rsidRPr="007A1E5E">
        <w:rPr>
          <w:rFonts w:cstheme="minorHAnsi"/>
          <w:sz w:val="24"/>
          <w:szCs w:val="24"/>
        </w:rPr>
        <w:t>nventariar todos os bens patrimoniais;</w:t>
      </w:r>
    </w:p>
    <w:p w:rsidR="00A56F82" w:rsidRPr="007A1E5E" w:rsidRDefault="00A56F82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7A1E5E">
        <w:rPr>
          <w:rFonts w:cstheme="minorHAnsi"/>
          <w:sz w:val="24"/>
          <w:szCs w:val="24"/>
        </w:rPr>
        <w:t xml:space="preserve">- </w:t>
      </w:r>
      <w:r w:rsidR="00FD0455" w:rsidRPr="007A1E5E">
        <w:rPr>
          <w:rFonts w:cstheme="minorHAnsi"/>
          <w:sz w:val="24"/>
          <w:szCs w:val="24"/>
        </w:rPr>
        <w:t>I</w:t>
      </w:r>
      <w:r w:rsidRPr="007A1E5E">
        <w:rPr>
          <w:rFonts w:cstheme="minorHAnsi"/>
          <w:sz w:val="24"/>
          <w:szCs w:val="24"/>
        </w:rPr>
        <w:t>nventariar todos os bens materiais em estoque;</w:t>
      </w:r>
    </w:p>
    <w:p w:rsidR="008E5208" w:rsidRPr="007A1E5E" w:rsidRDefault="008E5208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</w:p>
    <w:p w:rsidR="008E5208" w:rsidRPr="007A1E5E" w:rsidRDefault="008E5208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</w:p>
    <w:p w:rsidR="00A56F82" w:rsidRPr="007A1E5E" w:rsidRDefault="00FD0455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7A1E5E">
        <w:rPr>
          <w:rFonts w:cstheme="minorHAnsi"/>
          <w:sz w:val="24"/>
          <w:szCs w:val="24"/>
        </w:rPr>
        <w:lastRenderedPageBreak/>
        <w:t>- L</w:t>
      </w:r>
      <w:r w:rsidR="00A56F82" w:rsidRPr="007A1E5E">
        <w:rPr>
          <w:rFonts w:cstheme="minorHAnsi"/>
          <w:sz w:val="24"/>
          <w:szCs w:val="24"/>
        </w:rPr>
        <w:t xml:space="preserve">istar possíveis divergências encontradas para proporcionar o ajuste ou procedimento administrativo </w:t>
      </w:r>
      <w:r w:rsidR="002439B1" w:rsidRPr="007A1E5E">
        <w:rPr>
          <w:rFonts w:cstheme="minorHAnsi"/>
          <w:sz w:val="24"/>
          <w:szCs w:val="24"/>
        </w:rPr>
        <w:t xml:space="preserve">cabível pelo </w:t>
      </w:r>
      <w:r w:rsidR="000770FF" w:rsidRPr="007A1E5E">
        <w:rPr>
          <w:rFonts w:cstheme="minorHAnsi"/>
          <w:sz w:val="24"/>
          <w:szCs w:val="24"/>
        </w:rPr>
        <w:t>setor competente;</w:t>
      </w:r>
    </w:p>
    <w:p w:rsidR="0096579F" w:rsidRPr="007A1E5E" w:rsidRDefault="0096579F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7A1E5E">
        <w:rPr>
          <w:rFonts w:cstheme="minorHAnsi"/>
          <w:sz w:val="24"/>
          <w:szCs w:val="24"/>
        </w:rPr>
        <w:t>- Elaborar parecer conclusivo.</w:t>
      </w:r>
    </w:p>
    <w:p w:rsidR="00077103" w:rsidRPr="007A1E5E" w:rsidRDefault="00077103" w:rsidP="000045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35EB" w:rsidRPr="007A1E5E" w:rsidRDefault="0096579F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7A1E5E">
        <w:rPr>
          <w:rFonts w:cstheme="minorHAnsi"/>
          <w:b/>
          <w:sz w:val="24"/>
          <w:szCs w:val="24"/>
        </w:rPr>
        <w:t>Art. 4</w:t>
      </w:r>
      <w:r w:rsidR="007A1E5E">
        <w:rPr>
          <w:rFonts w:cstheme="minorHAnsi"/>
          <w:b/>
          <w:sz w:val="24"/>
          <w:szCs w:val="24"/>
        </w:rPr>
        <w:t>º</w:t>
      </w:r>
      <w:bookmarkStart w:id="0" w:name="_GoBack"/>
      <w:bookmarkEnd w:id="0"/>
      <w:r w:rsidR="003235EB" w:rsidRPr="007A1E5E">
        <w:rPr>
          <w:rFonts w:cstheme="minorHAnsi"/>
          <w:b/>
          <w:sz w:val="24"/>
          <w:szCs w:val="24"/>
        </w:rPr>
        <w:t xml:space="preserve"> </w:t>
      </w:r>
      <w:r w:rsidR="003235EB" w:rsidRPr="007A1E5E">
        <w:rPr>
          <w:rFonts w:cstheme="minorHAnsi"/>
          <w:sz w:val="24"/>
          <w:szCs w:val="24"/>
        </w:rPr>
        <w:t>Esta Portaria entra em vigor na data de sua publicação.</w:t>
      </w:r>
    </w:p>
    <w:p w:rsidR="00EB3583" w:rsidRPr="007A1E5E" w:rsidRDefault="00EB3583" w:rsidP="0000450B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</w:p>
    <w:p w:rsidR="00EB3583" w:rsidRPr="007A1E5E" w:rsidRDefault="00EB3583" w:rsidP="00EB3583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Theme="minorHAnsi" w:hAnsiTheme="minorHAnsi" w:cstheme="minorHAnsi"/>
          <w:sz w:val="24"/>
          <w:szCs w:val="24"/>
        </w:rPr>
      </w:pPr>
    </w:p>
    <w:p w:rsidR="00EB3583" w:rsidRPr="007A1E5E" w:rsidRDefault="00EB3583" w:rsidP="00EB3583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Theme="minorHAnsi" w:hAnsiTheme="minorHAnsi" w:cstheme="minorHAnsi"/>
          <w:sz w:val="24"/>
          <w:szCs w:val="24"/>
        </w:rPr>
      </w:pPr>
      <w:r w:rsidRPr="007A1E5E">
        <w:rPr>
          <w:rFonts w:asciiTheme="minorHAnsi" w:hAnsiTheme="minorHAnsi" w:cstheme="minorHAnsi"/>
          <w:b/>
          <w:sz w:val="24"/>
          <w:szCs w:val="24"/>
        </w:rPr>
        <w:t>Publique-se, registra-se, cumpra-se</w:t>
      </w:r>
      <w:r w:rsidRPr="007A1E5E">
        <w:rPr>
          <w:rFonts w:asciiTheme="minorHAnsi" w:hAnsiTheme="minorHAnsi" w:cstheme="minorHAnsi"/>
          <w:sz w:val="24"/>
          <w:szCs w:val="24"/>
        </w:rPr>
        <w:t>.</w:t>
      </w:r>
    </w:p>
    <w:p w:rsidR="00EB3583" w:rsidRPr="007A1E5E" w:rsidRDefault="00EB3583" w:rsidP="00EB3583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Theme="minorHAnsi" w:hAnsiTheme="minorHAnsi" w:cstheme="minorHAnsi"/>
          <w:sz w:val="24"/>
          <w:szCs w:val="24"/>
        </w:rPr>
      </w:pPr>
    </w:p>
    <w:p w:rsidR="00EB3583" w:rsidRPr="007A1E5E" w:rsidRDefault="00EB3583" w:rsidP="00EB3583">
      <w:pPr>
        <w:pStyle w:val="Corpodetexto"/>
        <w:tabs>
          <w:tab w:val="left" w:pos="4820"/>
          <w:tab w:val="left" w:pos="6379"/>
          <w:tab w:val="left" w:pos="7371"/>
        </w:tabs>
        <w:rPr>
          <w:rFonts w:asciiTheme="minorHAnsi" w:hAnsiTheme="minorHAnsi" w:cstheme="minorHAnsi"/>
          <w:sz w:val="24"/>
          <w:szCs w:val="24"/>
        </w:rPr>
      </w:pPr>
    </w:p>
    <w:p w:rsidR="00EB3583" w:rsidRPr="007A1E5E" w:rsidRDefault="00EB3583" w:rsidP="00EB3583">
      <w:pPr>
        <w:pStyle w:val="Recuodecorpodetexto"/>
        <w:ind w:left="0"/>
        <w:rPr>
          <w:rFonts w:asciiTheme="minorHAnsi" w:hAnsiTheme="minorHAnsi" w:cstheme="minorHAnsi"/>
          <w:szCs w:val="24"/>
        </w:rPr>
      </w:pPr>
      <w:r w:rsidRPr="007A1E5E">
        <w:rPr>
          <w:rFonts w:asciiTheme="minorHAnsi" w:hAnsiTheme="minorHAnsi" w:cstheme="minorHAnsi"/>
          <w:szCs w:val="24"/>
        </w:rPr>
        <w:t>GABINETE DA PRESIDÊNCIA DA CÂMARA MUNICIPAL DE VEREADORES DE TRÊS DE MAIO, EM</w:t>
      </w:r>
      <w:r w:rsidR="007A1E5E">
        <w:rPr>
          <w:rFonts w:asciiTheme="minorHAnsi" w:hAnsiTheme="minorHAnsi" w:cstheme="minorHAnsi"/>
          <w:szCs w:val="24"/>
        </w:rPr>
        <w:t xml:space="preserve"> 06</w:t>
      </w:r>
      <w:r w:rsidRPr="007A1E5E">
        <w:rPr>
          <w:rFonts w:asciiTheme="minorHAnsi" w:hAnsiTheme="minorHAnsi" w:cstheme="minorHAnsi"/>
          <w:szCs w:val="24"/>
        </w:rPr>
        <w:t xml:space="preserve"> DE DEZEMBRO </w:t>
      </w:r>
      <w:r w:rsidR="007A1E5E">
        <w:rPr>
          <w:rFonts w:asciiTheme="minorHAnsi" w:hAnsiTheme="minorHAnsi" w:cstheme="minorHAnsi"/>
          <w:szCs w:val="24"/>
        </w:rPr>
        <w:t>DE 2021</w:t>
      </w:r>
      <w:r w:rsidR="00A247CC" w:rsidRPr="007A1E5E">
        <w:rPr>
          <w:rFonts w:asciiTheme="minorHAnsi" w:hAnsiTheme="minorHAnsi" w:cstheme="minorHAnsi"/>
          <w:szCs w:val="24"/>
        </w:rPr>
        <w:t>.</w:t>
      </w:r>
    </w:p>
    <w:p w:rsidR="00EB3583" w:rsidRPr="007A1E5E" w:rsidRDefault="00EB3583" w:rsidP="00EB3583">
      <w:pPr>
        <w:pStyle w:val="Corpodetexto"/>
        <w:ind w:firstLine="2835"/>
        <w:rPr>
          <w:rFonts w:asciiTheme="minorHAnsi" w:hAnsiTheme="minorHAnsi" w:cstheme="minorHAnsi"/>
          <w:sz w:val="24"/>
          <w:szCs w:val="24"/>
        </w:rPr>
      </w:pPr>
    </w:p>
    <w:p w:rsidR="00EB3583" w:rsidRPr="007A1E5E" w:rsidRDefault="00EB3583" w:rsidP="00EB3583">
      <w:pPr>
        <w:pStyle w:val="Corpodetexto"/>
        <w:tabs>
          <w:tab w:val="left" w:pos="4820"/>
          <w:tab w:val="left" w:pos="6379"/>
          <w:tab w:val="left" w:pos="7371"/>
        </w:tabs>
        <w:rPr>
          <w:rFonts w:asciiTheme="minorHAnsi" w:hAnsiTheme="minorHAnsi" w:cstheme="minorHAnsi"/>
          <w:sz w:val="24"/>
          <w:szCs w:val="24"/>
        </w:rPr>
      </w:pPr>
    </w:p>
    <w:p w:rsidR="00EB3583" w:rsidRPr="007A1E5E" w:rsidRDefault="007A1E5E" w:rsidP="00EB3583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</w:rPr>
        <w:t>Antonio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Mauri Antunes de Oliveira </w:t>
      </w:r>
    </w:p>
    <w:p w:rsidR="00EB3583" w:rsidRPr="007A1E5E" w:rsidRDefault="00EB3583" w:rsidP="00EB3583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  <w:r w:rsidRPr="007A1E5E">
        <w:rPr>
          <w:rFonts w:asciiTheme="minorHAnsi" w:hAnsiTheme="minorHAnsi" w:cstheme="minorHAnsi"/>
          <w:szCs w:val="24"/>
        </w:rPr>
        <w:t>Presidente</w:t>
      </w:r>
    </w:p>
    <w:p w:rsidR="00EB3583" w:rsidRPr="007A1E5E" w:rsidRDefault="00EB3583" w:rsidP="00EB3583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</w:p>
    <w:p w:rsidR="00EB3583" w:rsidRPr="007A1E5E" w:rsidRDefault="00EB3583" w:rsidP="00EB3583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EB3583" w:rsidRPr="007A1E5E" w:rsidRDefault="007A1E5E" w:rsidP="00EB3583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Jaci Maria Taborda </w:t>
      </w:r>
      <w:proofErr w:type="spellStart"/>
      <w:r>
        <w:rPr>
          <w:rFonts w:asciiTheme="minorHAnsi" w:hAnsiTheme="minorHAnsi" w:cstheme="minorHAnsi"/>
          <w:b/>
          <w:szCs w:val="24"/>
        </w:rPr>
        <w:t>Fasolo</w:t>
      </w:r>
      <w:proofErr w:type="spellEnd"/>
    </w:p>
    <w:p w:rsidR="00EB3583" w:rsidRPr="007A1E5E" w:rsidRDefault="00EB3583" w:rsidP="00EB3583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  <w:r w:rsidRPr="007A1E5E">
        <w:rPr>
          <w:rFonts w:asciiTheme="minorHAnsi" w:hAnsiTheme="minorHAnsi" w:cstheme="minorHAnsi"/>
          <w:szCs w:val="24"/>
        </w:rPr>
        <w:t>Secretária Geral</w:t>
      </w:r>
    </w:p>
    <w:p w:rsidR="003235EB" w:rsidRPr="007A1E5E" w:rsidRDefault="003235EB" w:rsidP="00EB3583">
      <w:pPr>
        <w:spacing w:after="0" w:line="240" w:lineRule="auto"/>
        <w:ind w:firstLine="708"/>
        <w:jc w:val="both"/>
        <w:rPr>
          <w:rFonts w:cstheme="minorHAnsi"/>
          <w:i/>
          <w:sz w:val="24"/>
          <w:szCs w:val="24"/>
        </w:rPr>
      </w:pPr>
    </w:p>
    <w:sectPr w:rsidR="003235EB" w:rsidRPr="007A1E5E" w:rsidSect="008E5208">
      <w:pgSz w:w="11906" w:h="16838"/>
      <w:pgMar w:top="2268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9B"/>
    <w:rsid w:val="0000450B"/>
    <w:rsid w:val="000260A9"/>
    <w:rsid w:val="000305F9"/>
    <w:rsid w:val="000770FF"/>
    <w:rsid w:val="00077103"/>
    <w:rsid w:val="000E10A3"/>
    <w:rsid w:val="00116F2E"/>
    <w:rsid w:val="00153764"/>
    <w:rsid w:val="001646F9"/>
    <w:rsid w:val="001C6E35"/>
    <w:rsid w:val="002439B1"/>
    <w:rsid w:val="002A2B0B"/>
    <w:rsid w:val="002F11C6"/>
    <w:rsid w:val="003235EB"/>
    <w:rsid w:val="0039435F"/>
    <w:rsid w:val="003A51DE"/>
    <w:rsid w:val="003C4A2A"/>
    <w:rsid w:val="00573F5E"/>
    <w:rsid w:val="00574BEF"/>
    <w:rsid w:val="00613DA1"/>
    <w:rsid w:val="006144AB"/>
    <w:rsid w:val="007A1E5E"/>
    <w:rsid w:val="007F74FF"/>
    <w:rsid w:val="008B299B"/>
    <w:rsid w:val="008E5208"/>
    <w:rsid w:val="00912ECC"/>
    <w:rsid w:val="0092166E"/>
    <w:rsid w:val="0096579F"/>
    <w:rsid w:val="00A247CC"/>
    <w:rsid w:val="00A56F82"/>
    <w:rsid w:val="00A72C56"/>
    <w:rsid w:val="00B032F7"/>
    <w:rsid w:val="00B54BBB"/>
    <w:rsid w:val="00B63636"/>
    <w:rsid w:val="00B73705"/>
    <w:rsid w:val="00B747D8"/>
    <w:rsid w:val="00CC7C83"/>
    <w:rsid w:val="00CD004E"/>
    <w:rsid w:val="00D4372E"/>
    <w:rsid w:val="00DB26EB"/>
    <w:rsid w:val="00DC20FD"/>
    <w:rsid w:val="00E26391"/>
    <w:rsid w:val="00E56A99"/>
    <w:rsid w:val="00EB3583"/>
    <w:rsid w:val="00EF2C84"/>
    <w:rsid w:val="00F803DC"/>
    <w:rsid w:val="00F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56172-82CB-4642-9600-3AC1B94D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C8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00450B"/>
    <w:pPr>
      <w:spacing w:after="0" w:line="240" w:lineRule="auto"/>
      <w:ind w:left="496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0450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B358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B35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Cliente</cp:lastModifiedBy>
  <cp:revision>4</cp:revision>
  <cp:lastPrinted>2018-11-29T18:04:00Z</cp:lastPrinted>
  <dcterms:created xsi:type="dcterms:W3CDTF">2017-11-29T10:46:00Z</dcterms:created>
  <dcterms:modified xsi:type="dcterms:W3CDTF">2021-12-06T13:55:00Z</dcterms:modified>
</cp:coreProperties>
</file>